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7E03" w14:textId="6C278CBE" w:rsidR="004065AD" w:rsidRPr="008222FA" w:rsidRDefault="008222FA" w:rsidP="008222FA">
      <w:pPr>
        <w:jc w:val="center"/>
        <w:rPr>
          <w:b/>
          <w:bCs/>
          <w:sz w:val="28"/>
          <w:szCs w:val="28"/>
        </w:rPr>
      </w:pPr>
      <w:r w:rsidRPr="008222FA">
        <w:rPr>
          <w:b/>
          <w:bCs/>
          <w:sz w:val="28"/>
          <w:szCs w:val="28"/>
        </w:rPr>
        <w:t>Cours 11/03/2024</w:t>
      </w:r>
    </w:p>
    <w:p w14:paraId="0916C3D5" w14:textId="77777777" w:rsidR="008222FA" w:rsidRDefault="008222FA"/>
    <w:p w14:paraId="31109852" w14:textId="548C8257" w:rsidR="008222FA" w:rsidRDefault="008222FA">
      <w:r>
        <w:t xml:space="preserve">Les LSA (Link State </w:t>
      </w:r>
      <w:proofErr w:type="spellStart"/>
      <w:r>
        <w:t>Advertissment</w:t>
      </w:r>
      <w:proofErr w:type="spellEnd"/>
      <w:r>
        <w:t>) ne peuvent pas franchir les zones.</w:t>
      </w:r>
    </w:p>
    <w:p w14:paraId="6A7A4DF1" w14:textId="28709E86" w:rsidR="008222FA" w:rsidRDefault="008222FA" w:rsidP="008222FA">
      <w:pPr>
        <w:pStyle w:val="Paragraphedeliste"/>
        <w:numPr>
          <w:ilvl w:val="0"/>
          <w:numId w:val="1"/>
        </w:numPr>
      </w:pPr>
      <w:r>
        <w:t>La LSA 1 …. Cette LSA est au cœur du protocole OSPF, car en effet la propagation des liens donne une vue globale de la topologie du réseau.</w:t>
      </w:r>
    </w:p>
    <w:p w14:paraId="74AD9FE9" w14:textId="77777777" w:rsidR="008222FA" w:rsidRDefault="008222FA"/>
    <w:p w14:paraId="04E94571" w14:textId="31C43D4A" w:rsidR="008222FA" w:rsidRDefault="008222FA" w:rsidP="008222FA">
      <w:pPr>
        <w:pStyle w:val="Paragraphedeliste"/>
        <w:numPr>
          <w:ilvl w:val="0"/>
          <w:numId w:val="1"/>
        </w:numPr>
      </w:pPr>
      <w:r>
        <w:t xml:space="preserve">La LSA de type 2 décrit les routeurs connectés au segment. Cette LSA permet d’éviter que les routeurs n’échangent des LSA de type 1. </w:t>
      </w:r>
    </w:p>
    <w:p w14:paraId="23E8DA9C" w14:textId="77777777" w:rsidR="008222FA" w:rsidRDefault="008222FA"/>
    <w:p w14:paraId="1709ED85" w14:textId="03F55CFE" w:rsidR="008222FA" w:rsidRDefault="008222FA" w:rsidP="008222FA">
      <w:pPr>
        <w:pStyle w:val="Paragraphedeliste"/>
        <w:numPr>
          <w:ilvl w:val="0"/>
          <w:numId w:val="1"/>
        </w:numPr>
      </w:pPr>
      <w:r>
        <w:t>La LSA de type 3 comprend un résumé des routes et est émise par un routeur ABR (Area Border Routeur). Cette LSA de type 3 fournit des informations intra-area.</w:t>
      </w:r>
      <w:r w:rsidR="00BA6524">
        <w:t xml:space="preserve"> Les données issues des différentes zones circulent grâce au lien (LSA) crée.</w:t>
      </w:r>
    </w:p>
    <w:p w14:paraId="02DCF4B7" w14:textId="77777777" w:rsidR="00BA6524" w:rsidRDefault="00BA6524" w:rsidP="00BA6524">
      <w:pPr>
        <w:pStyle w:val="Paragraphedeliste"/>
      </w:pPr>
    </w:p>
    <w:p w14:paraId="4EB4A2F8" w14:textId="40BB3A39" w:rsidR="00BA6524" w:rsidRDefault="00BA6524" w:rsidP="008222FA">
      <w:pPr>
        <w:pStyle w:val="Paragraphedeliste"/>
        <w:numPr>
          <w:ilvl w:val="0"/>
          <w:numId w:val="1"/>
        </w:numPr>
      </w:pPr>
      <w:r>
        <w:t>La LSA de type de 4 va permettre de transférer les infos générer par l’ABR en passant par l’ASBR (</w:t>
      </w:r>
      <w:proofErr w:type="spellStart"/>
      <w:r>
        <w:t>Autonomus</w:t>
      </w:r>
      <w:proofErr w:type="spellEnd"/>
      <w:r>
        <w:t xml:space="preserve"> System Border Router)</w:t>
      </w:r>
    </w:p>
    <w:p w14:paraId="54E7EB57" w14:textId="77777777" w:rsidR="00BA6524" w:rsidRDefault="00BA6524" w:rsidP="00BA6524">
      <w:pPr>
        <w:pStyle w:val="Paragraphedeliste"/>
      </w:pPr>
    </w:p>
    <w:p w14:paraId="71834B2D" w14:textId="6D00DD28" w:rsidR="00BA6524" w:rsidRDefault="00BA6524" w:rsidP="008222FA">
      <w:pPr>
        <w:pStyle w:val="Paragraphedeliste"/>
        <w:numPr>
          <w:ilvl w:val="0"/>
          <w:numId w:val="1"/>
        </w:numPr>
      </w:pPr>
      <w:r>
        <w:t xml:space="preserve">La LSA de type 5 va permettre </w:t>
      </w:r>
      <w:r w:rsidR="00042F08">
        <w:t xml:space="preserve">à l’ABR </w:t>
      </w:r>
      <w:r>
        <w:t xml:space="preserve">de </w:t>
      </w:r>
      <w:r w:rsidR="00042F08">
        <w:t>re</w:t>
      </w:r>
      <w:r>
        <w:t>distribuer les routes dans une zone extern</w:t>
      </w:r>
      <w:r w:rsidR="00042F08">
        <w:t>e (Routage RIP, EIGRP).</w:t>
      </w:r>
    </w:p>
    <w:p w14:paraId="66B34340" w14:textId="77777777" w:rsidR="00042F08" w:rsidRDefault="00042F08" w:rsidP="00042F08">
      <w:pPr>
        <w:pStyle w:val="Paragraphedeliste"/>
      </w:pPr>
    </w:p>
    <w:p w14:paraId="5C8EA094" w14:textId="2833BBC9" w:rsidR="00042F08" w:rsidRDefault="00042F08" w:rsidP="00042F08">
      <w:pPr>
        <w:pStyle w:val="Paragraphedeliste"/>
      </w:pPr>
      <w:r w:rsidRPr="00042F08">
        <w:rPr>
          <w:b/>
          <w:bCs/>
        </w:rPr>
        <w:t xml:space="preserve">Remarque : </w:t>
      </w:r>
      <w:r>
        <w:t>Il existe 4 types de routeur (</w:t>
      </w:r>
      <w:proofErr w:type="spellStart"/>
      <w:r>
        <w:t>BackBone</w:t>
      </w:r>
      <w:proofErr w:type="spellEnd"/>
      <w:r>
        <w:t xml:space="preserve"> Router, IR = </w:t>
      </w:r>
      <w:proofErr w:type="spellStart"/>
      <w:r>
        <w:t>Internal</w:t>
      </w:r>
      <w:proofErr w:type="spellEnd"/>
      <w:r>
        <w:t xml:space="preserve"> Router, ABR, ASBR)</w:t>
      </w:r>
    </w:p>
    <w:p w14:paraId="3A7EDB10" w14:textId="77777777" w:rsidR="00AE04BF" w:rsidRDefault="00AE04BF" w:rsidP="00AE04BF"/>
    <w:p w14:paraId="4FBFD355" w14:textId="570441D5" w:rsidR="00AE04BF" w:rsidRDefault="00AE04BF" w:rsidP="00AE04BF">
      <w:r>
        <w:t>L’OSPF nécessite un id process qui sera le même pour tous les routeurs.</w:t>
      </w:r>
    </w:p>
    <w:p w14:paraId="28954715" w14:textId="7F3CD5F0" w:rsidR="00AE04BF" w:rsidRDefault="00AE04BF" w:rsidP="00AE04BF">
      <w:r>
        <w:t xml:space="preserve">Pour éviter que les adresses IP </w:t>
      </w:r>
      <w:r w:rsidR="00250BDB">
        <w:t>des serveurs</w:t>
      </w:r>
      <w:r>
        <w:t xml:space="preserve"> ne circulent, on attribue à chaque routeur une adresse IP logique et ils vont s’échanger ses adresses IP logiques. </w:t>
      </w:r>
    </w:p>
    <w:p w14:paraId="63212A39" w14:textId="330D7C83" w:rsidR="00250BDB" w:rsidRDefault="00250BDB" w:rsidP="00AE04BF">
      <w:r>
        <w:t xml:space="preserve">Ex : 1.1.1.1 </w:t>
      </w:r>
    </w:p>
    <w:p w14:paraId="79941D17" w14:textId="719A028A" w:rsidR="00250BDB" w:rsidRDefault="00250BDB" w:rsidP="00AE04BF">
      <w:r>
        <w:t xml:space="preserve">Pour éviter que les trames ne circulent vers des interfaces connectées à des routeurs, on les déclara comme des interfaces passives (passive-interface). </w:t>
      </w:r>
    </w:p>
    <w:p w14:paraId="34B282E1" w14:textId="4270DDB8" w:rsidR="00250BDB" w:rsidRDefault="00250BDB" w:rsidP="00AE04BF">
      <w:r>
        <w:t xml:space="preserve">On déclare ensuite les routeurs voisins (network _ </w:t>
      </w:r>
      <w:proofErr w:type="spellStart"/>
      <w:r>
        <w:t>ip</w:t>
      </w:r>
      <w:proofErr w:type="spellEnd"/>
      <w:r>
        <w:t xml:space="preserve"> réseau _ masque </w:t>
      </w:r>
      <w:r w:rsidR="0079550E">
        <w:t>inversée).</w:t>
      </w:r>
    </w:p>
    <w:p w14:paraId="50CB56FE" w14:textId="77777777" w:rsidR="0079550E" w:rsidRDefault="0079550E" w:rsidP="00AE04BF"/>
    <w:p w14:paraId="570CCA1F" w14:textId="4509DF88" w:rsidR="0079550E" w:rsidRDefault="0079550E" w:rsidP="00AE04BF">
      <w:r>
        <w:t>Le passage en mode dégradé</w:t>
      </w:r>
      <w:r w:rsidR="0021784F">
        <w:t>.</w:t>
      </w:r>
    </w:p>
    <w:p w14:paraId="41B2E690" w14:textId="77777777" w:rsidR="0021784F" w:rsidRDefault="0021784F" w:rsidP="00AE04BF"/>
    <w:p w14:paraId="55A8FBCA" w14:textId="77777777" w:rsidR="0021784F" w:rsidRDefault="0021784F" w:rsidP="00AE04BF"/>
    <w:p w14:paraId="27EE3709" w14:textId="1C2574F3" w:rsidR="0021784F" w:rsidRDefault="0021784F" w:rsidP="00AE04BF">
      <w:r>
        <w:t xml:space="preserve">Le protocole HSRP (Host Standby </w:t>
      </w:r>
      <w:proofErr w:type="spellStart"/>
      <w:r>
        <w:t>Routing</w:t>
      </w:r>
      <w:proofErr w:type="spellEnd"/>
      <w:r>
        <w:t xml:space="preserve"> Protocole) permet d’assurer la haute disponibilité d’un réseau. L’adresse IP de la passerelle est configurée sur deux routeur différents. Une seule des sous-interfaces. Si l’une des interfaces est inactives, l’autre prend le relai. Le routeur avec l’interfaces active est considéré comme un router primaire.</w:t>
      </w:r>
    </w:p>
    <w:p w14:paraId="03D3D9F3" w14:textId="485527D2" w:rsidR="00FD4152" w:rsidRDefault="00FD4152" w:rsidP="00AE04BF">
      <w:r>
        <w:t xml:space="preserve">La syntaxe est la suivante : </w:t>
      </w:r>
    </w:p>
    <w:p w14:paraId="50FB2147" w14:textId="023A9F6B" w:rsidR="00FD4152" w:rsidRDefault="00FD4152" w:rsidP="00AE04BF">
      <w:r>
        <w:lastRenderedPageBreak/>
        <w:t>Étape 1 : définir la priorité du routeur</w:t>
      </w:r>
    </w:p>
    <w:p w14:paraId="5FF6555A" w14:textId="4EFB9CDF" w:rsidR="00FD4152" w:rsidRDefault="00FD4152" w:rsidP="00FD4152">
      <w:pPr>
        <w:pStyle w:val="Paragraphedeliste"/>
        <w:numPr>
          <w:ilvl w:val="0"/>
          <w:numId w:val="1"/>
        </w:numPr>
      </w:pPr>
      <w:r>
        <w:t xml:space="preserve">Standby </w:t>
      </w:r>
      <w:proofErr w:type="spellStart"/>
      <w:r>
        <w:t>priority</w:t>
      </w:r>
      <w:proofErr w:type="spellEnd"/>
      <w:r>
        <w:t xml:space="preserve"> (numéro de priorité)</w:t>
      </w:r>
    </w:p>
    <w:p w14:paraId="0637858E" w14:textId="70CF7015" w:rsidR="00FD4152" w:rsidRDefault="00FD4152" w:rsidP="00FD4152">
      <w:r>
        <w:t>Étape 2 : Définir l’adresse partagé entre les router</w:t>
      </w:r>
    </w:p>
    <w:p w14:paraId="1AE9A2A7" w14:textId="3A66A65E" w:rsidR="00FD4152" w:rsidRDefault="00FD4152" w:rsidP="00FD4152">
      <w:pPr>
        <w:pStyle w:val="Paragraphedeliste"/>
        <w:numPr>
          <w:ilvl w:val="0"/>
          <w:numId w:val="1"/>
        </w:numPr>
      </w:pPr>
      <w:r>
        <w:t xml:space="preserve">Standby </w:t>
      </w:r>
      <w:proofErr w:type="spellStart"/>
      <w:r>
        <w:t>ip</w:t>
      </w:r>
      <w:proofErr w:type="spellEnd"/>
      <w:r>
        <w:t xml:space="preserve"> _ adresse-passerelle</w:t>
      </w:r>
    </w:p>
    <w:p w14:paraId="52234A55" w14:textId="77777777" w:rsidR="00405295" w:rsidRDefault="00405295" w:rsidP="00405295"/>
    <w:p w14:paraId="5EBFE699" w14:textId="77777777" w:rsidR="00EC1B6B" w:rsidRDefault="00405295" w:rsidP="00405295">
      <w:r>
        <w:t xml:space="preserve">Étape 3 : La commande </w:t>
      </w:r>
      <w:proofErr w:type="spellStart"/>
      <w:r>
        <w:t>pr</w:t>
      </w:r>
      <w:r w:rsidR="00EC1B6B">
        <w:t>eempt</w:t>
      </w:r>
      <w:proofErr w:type="spellEnd"/>
      <w:r w:rsidR="00EC1B6B">
        <w:t xml:space="preserve"> permet d’accélérer le processus d’élection</w:t>
      </w:r>
    </w:p>
    <w:p w14:paraId="51609433" w14:textId="77777777" w:rsidR="00EC1B6B" w:rsidRDefault="00EC1B6B" w:rsidP="00EC1B6B">
      <w:pPr>
        <w:pStyle w:val="Paragraphedeliste"/>
        <w:numPr>
          <w:ilvl w:val="0"/>
          <w:numId w:val="1"/>
        </w:numPr>
      </w:pPr>
      <w:proofErr w:type="spellStart"/>
      <w:r>
        <w:t>Standy</w:t>
      </w:r>
      <w:proofErr w:type="spellEnd"/>
      <w:r>
        <w:t xml:space="preserve"> </w:t>
      </w:r>
      <w:proofErr w:type="spellStart"/>
      <w:r>
        <w:t>preempt</w:t>
      </w:r>
      <w:proofErr w:type="spellEnd"/>
    </w:p>
    <w:p w14:paraId="7E45D466" w14:textId="52EACAB1" w:rsidR="00405295" w:rsidRPr="00FD4152" w:rsidRDefault="00EC1B6B" w:rsidP="00EC1B6B">
      <w:r>
        <w:t xml:space="preserve">Étape 4 : La commande standby </w:t>
      </w:r>
      <w:proofErr w:type="spellStart"/>
      <w:r>
        <w:t>authentication</w:t>
      </w:r>
      <w:proofErr w:type="spellEnd"/>
      <w:r>
        <w:t xml:space="preserve"> permet de remplacer  </w:t>
      </w:r>
    </w:p>
    <w:sectPr w:rsidR="00405295" w:rsidRPr="00FD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1B58"/>
    <w:multiLevelType w:val="hybridMultilevel"/>
    <w:tmpl w:val="3DAEC06C"/>
    <w:lvl w:ilvl="0" w:tplc="B39AC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50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FA"/>
    <w:rsid w:val="00042F08"/>
    <w:rsid w:val="0021784F"/>
    <w:rsid w:val="00250BDB"/>
    <w:rsid w:val="00405295"/>
    <w:rsid w:val="004065AD"/>
    <w:rsid w:val="0079550E"/>
    <w:rsid w:val="008222FA"/>
    <w:rsid w:val="0084680B"/>
    <w:rsid w:val="00AE04BF"/>
    <w:rsid w:val="00BA6524"/>
    <w:rsid w:val="00EC1B6B"/>
    <w:rsid w:val="00FD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0B6"/>
  <w15:chartTrackingRefBased/>
  <w15:docId w15:val="{34098122-6A96-4260-840F-4399C63E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Blondeau</dc:creator>
  <cp:keywords/>
  <dc:description/>
  <cp:lastModifiedBy>Joan Blondeau</cp:lastModifiedBy>
  <cp:revision>8</cp:revision>
  <dcterms:created xsi:type="dcterms:W3CDTF">2024-03-11T09:29:00Z</dcterms:created>
  <dcterms:modified xsi:type="dcterms:W3CDTF">2024-03-11T11:17:00Z</dcterms:modified>
</cp:coreProperties>
</file>